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FE88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14:paraId="75F87421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14:paraId="578C1631" w14:textId="666CDCCF"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21E71">
        <w:rPr>
          <w:rFonts w:ascii="Times New Roman" w:hAnsi="Times New Roman" w:cs="Times New Roman"/>
          <w:b/>
          <w:sz w:val="24"/>
          <w:szCs w:val="24"/>
        </w:rPr>
        <w:t>2</w:t>
      </w:r>
      <w:r w:rsidR="00092DD7">
        <w:rPr>
          <w:rFonts w:ascii="Times New Roman" w:hAnsi="Times New Roman" w:cs="Times New Roman"/>
          <w:b/>
          <w:sz w:val="24"/>
          <w:szCs w:val="24"/>
        </w:rPr>
        <w:t>6</w:t>
      </w:r>
      <w:r w:rsidR="00C17739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2DD7">
        <w:rPr>
          <w:rFonts w:ascii="Times New Roman" w:hAnsi="Times New Roman" w:cs="Times New Roman"/>
          <w:b/>
          <w:sz w:val="24"/>
          <w:szCs w:val="24"/>
        </w:rPr>
        <w:t>3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3C278C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0639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14:paraId="01E95C74" w14:textId="77777777"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14:paraId="708C73E7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6ABC" w14:textId="117F2953"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>Защита диссерта</w:t>
      </w:r>
      <w:r w:rsidR="00021E71">
        <w:rPr>
          <w:rFonts w:ascii="Times New Roman" w:hAnsi="Times New Roman" w:cs="Times New Roman"/>
          <w:sz w:val="24"/>
          <w:szCs w:val="24"/>
        </w:rPr>
        <w:t>ции на соискание ученой степени доктора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наук </w:t>
      </w:r>
      <w:r w:rsidR="00092DD7" w:rsidRPr="00092DD7">
        <w:rPr>
          <w:rFonts w:ascii="Times New Roman" w:hAnsi="Times New Roman" w:cs="Times New Roman"/>
          <w:b/>
          <w:sz w:val="24"/>
          <w:szCs w:val="24"/>
        </w:rPr>
        <w:t>Шишкиной Елены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092DD7" w:rsidRPr="00092DD7">
        <w:rPr>
          <w:rFonts w:ascii="Times New Roman" w:hAnsi="Times New Roman" w:cs="Times New Roman"/>
          <w:color w:val="000000"/>
          <w:sz w:val="24"/>
          <w:szCs w:val="24"/>
        </w:rPr>
        <w:t>Теоретико-методологические и научно-практические основы развития пространственной инфраструктурной системы региона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21E71">
        <w:rPr>
          <w:rFonts w:ascii="Times New Roman" w:hAnsi="Times New Roman"/>
          <w:sz w:val="24"/>
          <w:szCs w:val="24"/>
        </w:rPr>
        <w:t xml:space="preserve">5.2.3. 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C17739" w:rsidRPr="00C17739">
        <w:rPr>
          <w:rFonts w:ascii="Times New Roman" w:hAnsi="Times New Roman"/>
          <w:sz w:val="24"/>
          <w:szCs w:val="24"/>
        </w:rPr>
        <w:t>региональная экономика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D69060" w14:textId="77777777"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14:paraId="676DAA29" w14:textId="77777777"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14:paraId="172E36CF" w14:textId="77777777" w:rsidTr="00A2770C">
        <w:tc>
          <w:tcPr>
            <w:tcW w:w="675" w:type="dxa"/>
          </w:tcPr>
          <w:p w14:paraId="7525C753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14:paraId="455CB297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14:paraId="103C1304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14:paraId="6BB230DB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14:paraId="2E092870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14:paraId="3061134D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55474" w:rsidRPr="007E6AAB" w14:paraId="4B8CED51" w14:textId="77777777" w:rsidTr="00A2770C">
        <w:tc>
          <w:tcPr>
            <w:tcW w:w="675" w:type="dxa"/>
          </w:tcPr>
          <w:p w14:paraId="62F961C3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1428696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14:paraId="6D5F8B8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57872F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78E02F8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34F8A88" w14:textId="77777777" w:rsidTr="00A2770C">
        <w:tc>
          <w:tcPr>
            <w:tcW w:w="675" w:type="dxa"/>
          </w:tcPr>
          <w:p w14:paraId="78792625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AB964F5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14:paraId="1562ED3D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14:paraId="0F33F5A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764063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16B9C778" w14:textId="77777777" w:rsidTr="00A2770C">
        <w:tc>
          <w:tcPr>
            <w:tcW w:w="675" w:type="dxa"/>
          </w:tcPr>
          <w:p w14:paraId="0D82445F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985B67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14:paraId="79B6F2A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A87428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20F79A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67870F5E" w14:textId="77777777" w:rsidTr="002D493D">
        <w:tc>
          <w:tcPr>
            <w:tcW w:w="675" w:type="dxa"/>
          </w:tcPr>
          <w:p w14:paraId="7025FFFC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CDA6BF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14:paraId="626DDC7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2BAECDE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C1E754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6068FB32" w14:textId="77777777" w:rsidTr="002D493D">
        <w:tc>
          <w:tcPr>
            <w:tcW w:w="675" w:type="dxa"/>
          </w:tcPr>
          <w:p w14:paraId="436587DA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91995F5" w14:textId="77777777"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559A90B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5AEF64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442BD3C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774ECAE7" w14:textId="77777777" w:rsidTr="002D493D">
        <w:tc>
          <w:tcPr>
            <w:tcW w:w="675" w:type="dxa"/>
          </w:tcPr>
          <w:p w14:paraId="36798EF2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06DB553" w14:textId="77777777"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3BD2221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771DC3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3618FA8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1C6D6AED" w14:textId="77777777" w:rsidTr="00A2770C">
        <w:tc>
          <w:tcPr>
            <w:tcW w:w="675" w:type="dxa"/>
          </w:tcPr>
          <w:p w14:paraId="24CAE7EC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173000B5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14:paraId="2797ED88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A8042B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758C24D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E381E56" w14:textId="77777777" w:rsidTr="00A2770C">
        <w:tc>
          <w:tcPr>
            <w:tcW w:w="675" w:type="dxa"/>
          </w:tcPr>
          <w:p w14:paraId="2CABC976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55C72A8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14:paraId="56A7791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1DE1E74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1434EEF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2AED22D0" w14:textId="77777777" w:rsidTr="00A2770C">
        <w:tc>
          <w:tcPr>
            <w:tcW w:w="675" w:type="dxa"/>
          </w:tcPr>
          <w:p w14:paraId="09F0984C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E0F40E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14:paraId="5A3A891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2AAB5E4" w14:textId="6A24DD2C" w:rsidR="00C55474" w:rsidRPr="00572D47" w:rsidRDefault="00AB6646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AB6646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A10A094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5F80CC7F" w14:textId="77777777" w:rsidTr="00A2770C">
        <w:tc>
          <w:tcPr>
            <w:tcW w:w="675" w:type="dxa"/>
          </w:tcPr>
          <w:p w14:paraId="665D3F41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22509B9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14:paraId="096D0CA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78B29A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0C8B97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5A15F9ED" w14:textId="77777777" w:rsidTr="00A2770C">
        <w:tc>
          <w:tcPr>
            <w:tcW w:w="675" w:type="dxa"/>
          </w:tcPr>
          <w:p w14:paraId="6B32071D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947E1B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14:paraId="55AAFED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BFEBA4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163DC0B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21797CDC" w14:textId="77777777" w:rsidTr="002D493D">
        <w:tc>
          <w:tcPr>
            <w:tcW w:w="675" w:type="dxa"/>
          </w:tcPr>
          <w:p w14:paraId="1821D8B5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58368E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14:paraId="7D5C34E4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5565F9E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4430DC1F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95600B3" w14:textId="77777777" w:rsidTr="00A2770C">
        <w:tc>
          <w:tcPr>
            <w:tcW w:w="675" w:type="dxa"/>
          </w:tcPr>
          <w:p w14:paraId="45761377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5DD58D9A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14:paraId="64A630D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56ABED5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1CBDD30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41B6A487" w14:textId="77777777" w:rsidTr="00A2770C">
        <w:tc>
          <w:tcPr>
            <w:tcW w:w="675" w:type="dxa"/>
          </w:tcPr>
          <w:p w14:paraId="3365933E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ACE7E8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14:paraId="3ED9B69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413DE69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EC409BD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48F46EF" w14:textId="77777777" w:rsidTr="00A2770C">
        <w:tc>
          <w:tcPr>
            <w:tcW w:w="675" w:type="dxa"/>
          </w:tcPr>
          <w:p w14:paraId="16D2951B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27AED9E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14:paraId="79EACD2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FCE627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BA503CA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7E39965D" w14:textId="77777777" w:rsidTr="002D493D">
        <w:tc>
          <w:tcPr>
            <w:tcW w:w="675" w:type="dxa"/>
          </w:tcPr>
          <w:p w14:paraId="77A0FDB0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63131F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14:paraId="585783D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06A7DB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066AE4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7D1A739F" w14:textId="77777777" w:rsidTr="002D493D">
        <w:tc>
          <w:tcPr>
            <w:tcW w:w="675" w:type="dxa"/>
          </w:tcPr>
          <w:p w14:paraId="024A5830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925E89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14:paraId="3E593A8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02660A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B5593F8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6D653250" w14:textId="77777777" w:rsidTr="002D493D">
        <w:tc>
          <w:tcPr>
            <w:tcW w:w="675" w:type="dxa"/>
          </w:tcPr>
          <w:p w14:paraId="7AD2A3E1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DE5D82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14:paraId="75A28C9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7F9364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EA43A8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14:paraId="5E4823E4" w14:textId="77777777" w:rsidR="00A74C88" w:rsidRPr="0048476E" w:rsidRDefault="00A74C88" w:rsidP="0048476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74C88" w:rsidRPr="0048476E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1E71"/>
    <w:rsid w:val="00024EFD"/>
    <w:rsid w:val="000314BD"/>
    <w:rsid w:val="000414BF"/>
    <w:rsid w:val="00071558"/>
    <w:rsid w:val="00074BA7"/>
    <w:rsid w:val="00085C36"/>
    <w:rsid w:val="00092DD7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B212B"/>
    <w:rsid w:val="00606839"/>
    <w:rsid w:val="00615B81"/>
    <w:rsid w:val="006322A3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B6646"/>
    <w:rsid w:val="00AE362B"/>
    <w:rsid w:val="00AF43CD"/>
    <w:rsid w:val="00B26F8D"/>
    <w:rsid w:val="00B71718"/>
    <w:rsid w:val="00BE5C33"/>
    <w:rsid w:val="00C17739"/>
    <w:rsid w:val="00C25A34"/>
    <w:rsid w:val="00C35CB3"/>
    <w:rsid w:val="00C41E1F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B7ED"/>
  <w15:docId w15:val="{E52671D1-54F0-4127-8EFE-8C4556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32</cp:revision>
  <cp:lastPrinted>2020-10-19T11:36:00Z</cp:lastPrinted>
  <dcterms:created xsi:type="dcterms:W3CDTF">2017-12-26T02:32:00Z</dcterms:created>
  <dcterms:modified xsi:type="dcterms:W3CDTF">2023-12-27T05:37:00Z</dcterms:modified>
</cp:coreProperties>
</file>