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531199">
        <w:rPr>
          <w:rFonts w:ascii="Times New Roman" w:hAnsi="Times New Roman" w:cs="Times New Roman"/>
          <w:b/>
          <w:sz w:val="24"/>
          <w:szCs w:val="24"/>
        </w:rPr>
        <w:t>2</w:t>
      </w:r>
      <w:r w:rsidR="00C25A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5B212B" w:rsidRPr="005B212B">
        <w:rPr>
          <w:rFonts w:ascii="Times New Roman" w:hAnsi="Times New Roman" w:cs="Times New Roman"/>
          <w:b/>
          <w:sz w:val="24"/>
          <w:szCs w:val="24"/>
        </w:rPr>
        <w:t>Мисюры Андрея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5B212B" w:rsidRPr="005B212B">
        <w:rPr>
          <w:rFonts w:ascii="Times New Roman" w:hAnsi="Times New Roman" w:cs="Times New Roman"/>
          <w:color w:val="000000"/>
          <w:sz w:val="24"/>
          <w:szCs w:val="24"/>
        </w:rPr>
        <w:t>Развитие бизнес-модели высокотехнологичного промышленного предприятия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>5.2.3 – Региональная и отраслевая экономика (экономика промышленности)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:rsidTr="00A2770C">
        <w:tc>
          <w:tcPr>
            <w:tcW w:w="67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CE181E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Нечеухина Надежда Семеновна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:rsidR="00A74C88" w:rsidRDefault="00A74C8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C8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314B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671B1"/>
    <w:rsid w:val="004A1943"/>
    <w:rsid w:val="004F12F3"/>
    <w:rsid w:val="004F1B9B"/>
    <w:rsid w:val="004F21EE"/>
    <w:rsid w:val="0050053C"/>
    <w:rsid w:val="00503C8F"/>
    <w:rsid w:val="00531199"/>
    <w:rsid w:val="00572D47"/>
    <w:rsid w:val="005B212B"/>
    <w:rsid w:val="00606839"/>
    <w:rsid w:val="00615B81"/>
    <w:rsid w:val="006322A3"/>
    <w:rsid w:val="006A4269"/>
    <w:rsid w:val="006B096D"/>
    <w:rsid w:val="006F2B37"/>
    <w:rsid w:val="00712C09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9A4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26</cp:revision>
  <cp:lastPrinted>2020-10-19T11:36:00Z</cp:lastPrinted>
  <dcterms:created xsi:type="dcterms:W3CDTF">2017-12-26T02:32:00Z</dcterms:created>
  <dcterms:modified xsi:type="dcterms:W3CDTF">2022-11-18T10:50:00Z</dcterms:modified>
</cp:coreProperties>
</file>